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7A5D60FA" w:rsidR="003D3FFC" w:rsidRPr="009D2EE6" w:rsidRDefault="00B5521B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December 22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24AD7393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B5521B">
        <w:rPr>
          <w:rFonts w:ascii="Times New Roman" w:eastAsia="Times New Roman" w:hAnsi="Times New Roman" w:cs="Times New Roman"/>
          <w:sz w:val="24"/>
          <w:szCs w:val="24"/>
        </w:rPr>
        <w:t>November 24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3CE9A2AA" w14:textId="0784FB80" w:rsidR="000163C8" w:rsidRDefault="000163C8" w:rsidP="000163C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C0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Regular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Agenda:</w:t>
      </w:r>
    </w:p>
    <w:p w14:paraId="008893BC" w14:textId="77777777" w:rsidR="00AC0590" w:rsidRDefault="00AC0590" w:rsidP="00AC0590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210B6F" w14:textId="50803E58" w:rsidR="00E130F2" w:rsidRDefault="000163C8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3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4452968"/>
      <w:r w:rsidR="007115E6">
        <w:rPr>
          <w:rFonts w:ascii="Times New Roman" w:eastAsia="Times New Roman" w:hAnsi="Times New Roman" w:cs="Times New Roman"/>
          <w:b/>
          <w:bCs/>
          <w:sz w:val="24"/>
          <w:szCs w:val="24"/>
        </w:rPr>
        <w:t>Case 25-318, Fieldstone Farms, Phase IX, Final Commercial Subdivision Plat</w:t>
      </w:r>
    </w:p>
    <w:p w14:paraId="78702735" w14:textId="0DEE1F99" w:rsidR="007115E6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Regents School of Oxford, Conditional Use Extension</w:t>
      </w:r>
      <w:r w:rsidR="00655326">
        <w:rPr>
          <w:rFonts w:ascii="Times New Roman" w:eastAsia="Times New Roman" w:hAnsi="Times New Roman" w:cs="Times New Roman"/>
          <w:b/>
          <w:bCs/>
          <w:sz w:val="24"/>
          <w:szCs w:val="24"/>
        </w:rPr>
        <w:t>, 9 County Road 128</w:t>
      </w:r>
    </w:p>
    <w:p w14:paraId="36FC5B4B" w14:textId="5607B67E" w:rsidR="007115E6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25-319, Regents School of Oxford, Conditional Use Extension</w:t>
      </w:r>
      <w:r w:rsidR="00655326">
        <w:rPr>
          <w:rFonts w:ascii="Times New Roman" w:eastAsia="Times New Roman" w:hAnsi="Times New Roman" w:cs="Times New Roman"/>
          <w:b/>
          <w:bCs/>
          <w:sz w:val="24"/>
          <w:szCs w:val="24"/>
        </w:rPr>
        <w:t>, 9 County Road 128</w:t>
      </w:r>
    </w:p>
    <w:p w14:paraId="7512C261" w14:textId="18D61D26" w:rsidR="007115E6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Edward Rockette, Dimensional Variance, 207 County Road 323</w:t>
      </w:r>
    </w:p>
    <w:p w14:paraId="66BC5E9D" w14:textId="3C725C53" w:rsidR="007115E6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25-320, Edward Rockette, Dimensional Variance, 207 County Road 323</w:t>
      </w:r>
    </w:p>
    <w:p w14:paraId="3A87531D" w14:textId="3018A0B7" w:rsidR="007115E6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25-502, MREP, </w:t>
      </w:r>
      <w:r w:rsidR="00AC0590">
        <w:rPr>
          <w:rFonts w:ascii="Times New Roman" w:eastAsia="Times New Roman" w:hAnsi="Times New Roman" w:cs="Times New Roman"/>
          <w:b/>
          <w:bCs/>
          <w:sz w:val="24"/>
          <w:szCs w:val="24"/>
        </w:rPr>
        <w:t>Preliminary Site Plan, County Road 300</w:t>
      </w:r>
    </w:p>
    <w:p w14:paraId="322469A7" w14:textId="1544B22A" w:rsidR="007115E6" w:rsidRPr="00E130F2" w:rsidRDefault="007115E6" w:rsidP="00AC0590">
      <w:pPr>
        <w:pStyle w:val="ListParagraph"/>
        <w:numPr>
          <w:ilvl w:val="0"/>
          <w:numId w:val="24"/>
        </w:numPr>
        <w:tabs>
          <w:tab w:val="num" w:pos="18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25-321, Magnolia Materials, Preliminary Site Plan, 87 County Road 166</w:t>
      </w:r>
    </w:p>
    <w:bookmarkEnd w:id="0"/>
    <w:sectPr w:rsidR="007115E6" w:rsidRPr="00E130F2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6E9A83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6"/>
  </w:num>
  <w:num w:numId="2" w16cid:durableId="1533952549">
    <w:abstractNumId w:val="5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7"/>
  </w:num>
  <w:num w:numId="6" w16cid:durableId="762649522">
    <w:abstractNumId w:val="24"/>
  </w:num>
  <w:num w:numId="7" w16cid:durableId="1353528553">
    <w:abstractNumId w:val="17"/>
  </w:num>
  <w:num w:numId="8" w16cid:durableId="844251586">
    <w:abstractNumId w:val="1"/>
  </w:num>
  <w:num w:numId="9" w16cid:durableId="2146658912">
    <w:abstractNumId w:val="23"/>
  </w:num>
  <w:num w:numId="10" w16cid:durableId="1874689300">
    <w:abstractNumId w:val="10"/>
  </w:num>
  <w:num w:numId="11" w16cid:durableId="1611082470">
    <w:abstractNumId w:val="19"/>
  </w:num>
  <w:num w:numId="12" w16cid:durableId="1383945814">
    <w:abstractNumId w:val="13"/>
  </w:num>
  <w:num w:numId="13" w16cid:durableId="1953632972">
    <w:abstractNumId w:val="18"/>
  </w:num>
  <w:num w:numId="14" w16cid:durableId="1460300790">
    <w:abstractNumId w:val="8"/>
  </w:num>
  <w:num w:numId="15" w16cid:durableId="1231039621">
    <w:abstractNumId w:val="22"/>
  </w:num>
  <w:num w:numId="16" w16cid:durableId="1292244374">
    <w:abstractNumId w:val="20"/>
  </w:num>
  <w:num w:numId="17" w16cid:durableId="1758478181">
    <w:abstractNumId w:val="15"/>
  </w:num>
  <w:num w:numId="18" w16cid:durableId="1793011846">
    <w:abstractNumId w:val="11"/>
  </w:num>
  <w:num w:numId="19" w16cid:durableId="1962227129">
    <w:abstractNumId w:val="21"/>
  </w:num>
  <w:num w:numId="20" w16cid:durableId="186137031">
    <w:abstractNumId w:val="6"/>
  </w:num>
  <w:num w:numId="21" w16cid:durableId="1758282062">
    <w:abstractNumId w:val="14"/>
  </w:num>
  <w:num w:numId="22" w16cid:durableId="777455349">
    <w:abstractNumId w:val="12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35303"/>
    <w:rsid w:val="00040874"/>
    <w:rsid w:val="00041DC7"/>
    <w:rsid w:val="00044F8B"/>
    <w:rsid w:val="00050774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4974"/>
    <w:rsid w:val="007076C1"/>
    <w:rsid w:val="00710C20"/>
    <w:rsid w:val="007115E6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2025-12-16T19:33:00Z</cp:lastPrinted>
  <dcterms:created xsi:type="dcterms:W3CDTF">2025-12-15T17:02:00Z</dcterms:created>
  <dcterms:modified xsi:type="dcterms:W3CDTF">2025-12-18T18:19:00Z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